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C" w:rsidRDefault="008E588D">
      <w:pPr>
        <w:rPr>
          <w:noProof/>
          <w:lang w:eastAsia="pt-BR"/>
        </w:rPr>
      </w:pPr>
      <w:hyperlink r:id="rId4" w:history="1">
        <w:r w:rsidR="007A252C">
          <w:rPr>
            <w:rStyle w:val="Hyperlink"/>
          </w:rPr>
          <w:t>https://www.midianews.com.br/opiniao/dia-do-biomedico/338012</w:t>
        </w:r>
      </w:hyperlink>
    </w:p>
    <w:p w:rsidR="005664A8" w:rsidRDefault="00ED7B2B">
      <w:r>
        <w:rPr>
          <w:noProof/>
          <w:lang w:eastAsia="pt-BR"/>
        </w:rPr>
        <w:drawing>
          <wp:inline distT="0" distB="0" distL="0" distR="0">
            <wp:extent cx="3810000" cy="1219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114675" cy="3333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2B" w:rsidRDefault="00ED7B2B">
      <w:pPr>
        <w:rPr>
          <w:noProof/>
          <w:lang w:eastAsia="pt-BR"/>
        </w:rPr>
      </w:pPr>
    </w:p>
    <w:p w:rsidR="00ED7B2B" w:rsidRDefault="00ED7B2B">
      <w:pPr>
        <w:rPr>
          <w:noProof/>
          <w:lang w:eastAsia="pt-BR"/>
        </w:rPr>
      </w:pPr>
    </w:p>
    <w:p w:rsidR="00ED7B2B" w:rsidRDefault="00ED7B2B">
      <w:r>
        <w:rPr>
          <w:noProof/>
          <w:lang w:eastAsia="pt-BR"/>
        </w:rPr>
        <w:drawing>
          <wp:inline distT="0" distB="0" distL="0" distR="0">
            <wp:extent cx="5400040" cy="565863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B2B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2B"/>
    <w:rsid w:val="00231030"/>
    <w:rsid w:val="004741EF"/>
    <w:rsid w:val="005664A8"/>
    <w:rsid w:val="007041ED"/>
    <w:rsid w:val="00741A6E"/>
    <w:rsid w:val="007A252C"/>
    <w:rsid w:val="008E588D"/>
    <w:rsid w:val="00E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B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A2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idianews.com.br/opiniao/dia-do-biomedico/338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2018-11-20T11:23:00Z</cp:lastPrinted>
  <dcterms:created xsi:type="dcterms:W3CDTF">2019-07-29T13:12:00Z</dcterms:created>
  <dcterms:modified xsi:type="dcterms:W3CDTF">2019-07-29T13:12:00Z</dcterms:modified>
</cp:coreProperties>
</file>